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4" w:rsidRPr="009C2CA4" w:rsidRDefault="009C2CA4" w:rsidP="009C2C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2CA4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77FD8048" wp14:editId="532F3D3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</w:pPr>
      <w:r w:rsidRPr="009C2CA4"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  <w:t xml:space="preserve">АДМИНИСТРАЦИЯ МИХАЙЛОВСКОГО МУНИЦИПАЛЬНОГО  </w:t>
      </w:r>
      <w:r w:rsidRPr="009C2CA4"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  <w:br/>
        <w:t>РАЙОНА ПРИМОРСКОГО КРАЯ</w:t>
      </w:r>
      <w:r w:rsidRPr="009C2CA4"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  <w:br/>
      </w: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proofErr w:type="gramStart"/>
      <w:r w:rsidRPr="009C2CA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П</w:t>
      </w:r>
      <w:proofErr w:type="gramEnd"/>
      <w:r w:rsidRPr="009C2CA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О С Т А Н О В Л Е Н И Е</w:t>
      </w: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9C2CA4" w:rsidRPr="009C2CA4" w:rsidRDefault="009C2CA4" w:rsidP="009C2C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9C2C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Pr="009C2C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proofErr w:type="gramEnd"/>
      <w:r w:rsidRPr="009C2C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Михайловка                                            </w:t>
      </w: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27417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2C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</w:t>
      </w:r>
      <w:r w:rsidR="00F274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Постановление Администрации Михайловского муниципального района </w:t>
      </w:r>
      <w:r w:rsidR="00F27417" w:rsidRPr="00F274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F27417" w:rsidRPr="00F2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1283-па от 06.12.2012 г.</w:t>
      </w:r>
      <w:r w:rsidR="00F2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CA4" w:rsidRPr="009C2CA4" w:rsidRDefault="000535D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долгосрочной целевой</w:t>
      </w:r>
      <w:r w:rsidR="009C2CA4"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дополнительного образования в сфере культуры и искусства на 2013 - 2015 гг.» </w:t>
      </w: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A4" w:rsidRPr="009C2CA4" w:rsidRDefault="009C2CA4" w:rsidP="009C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A4" w:rsidRPr="009C2CA4" w:rsidRDefault="009C2CA4" w:rsidP="009C2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</w:t>
      </w:r>
      <w:r w:rsidRPr="009C2CA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Федеральным Законом № 131-ФЗ от 06.10.2003 г. «Об общих принципах организации местного самоуправления в Российской Федерации», Законом Российской Федерации от 09.10.1992 г. № 3612 «Основы законодательства Российской Федерации о культуре», «Основными направлениями развития культуры Приморского края до 2015 года» с учётом основных направлений государственной политики по развитию сферы культуры и массовых коммуникаций в РФ до 2015 года, </w:t>
      </w:r>
      <w:r w:rsidRPr="009C2C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подпрограммой Федеральной</w:t>
      </w:r>
      <w:proofErr w:type="gramEnd"/>
      <w:r w:rsidRPr="009C2C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gramStart"/>
      <w:r w:rsidRPr="009C2C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целевой программы «Культура России», Концепцией Федеральной целевой программы «Культура России» (2012-2018 годы), утверждённой распоряжением Правительства Российской Федерации от 22.02.2012 г. № 29-р</w:t>
      </w:r>
      <w:r w:rsidRPr="009C2C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 администрация Михайловского муниципального района</w:t>
      </w:r>
      <w:proofErr w:type="gramEnd"/>
    </w:p>
    <w:p w:rsidR="009C2CA4" w:rsidRPr="009C2CA4" w:rsidRDefault="009C2CA4" w:rsidP="000535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C2CA4" w:rsidRPr="009C2CA4" w:rsidRDefault="009C2CA4" w:rsidP="009C2C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C2CA4" w:rsidRPr="00F27417" w:rsidRDefault="009C2CA4" w:rsidP="00F27417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27417" w:rsidRPr="00F2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Михайловского муниципального райо</w:t>
      </w:r>
      <w:r w:rsidR="00F2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№ 1283-па от 06.12.2012 г. </w:t>
      </w:r>
      <w:r w:rsidR="000535D4" w:rsidRPr="0005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долгосрочной целевой программы </w:t>
      </w:r>
      <w:r w:rsidR="00F27417" w:rsidRPr="00F2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дополнительного </w:t>
      </w:r>
      <w:r w:rsidR="00F27417" w:rsidRPr="00F2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в сфере культуры и</w:t>
      </w:r>
      <w:r w:rsidR="00F2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на 2013 - 2015 гг.» </w:t>
      </w:r>
    </w:p>
    <w:p w:rsidR="009C2CA4" w:rsidRPr="009C2CA4" w:rsidRDefault="009C2CA4" w:rsidP="009C2CA4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1.1.Заменить в названии, тексте выше</w:t>
      </w:r>
      <w:r w:rsidR="00F274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постановления слова «</w:t>
      </w:r>
      <w:r w:rsidRPr="009C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долгосрочная целевая  программа» словами  «муниципальная программа» в соответствующих падежах.</w:t>
      </w:r>
    </w:p>
    <w:p w:rsidR="009C2CA4" w:rsidRPr="009C2CA4" w:rsidRDefault="009C2CA4" w:rsidP="009C2CA4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Раздел 1 Программы, изложить в новой редакции:</w:t>
      </w:r>
    </w:p>
    <w:p w:rsidR="009C2CA4" w:rsidRPr="009C2CA4" w:rsidRDefault="009C2CA4" w:rsidP="009C2CA4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28"/>
      </w:tblGrid>
      <w:tr w:rsidR="009C2CA4" w:rsidRPr="009C2CA4" w:rsidTr="004E64C0"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 программа</w:t>
            </w:r>
            <w:r w:rsidRPr="009C2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на 2013-2015 годы»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9C2CA4" w:rsidRPr="009C2CA4" w:rsidTr="004E64C0"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(главный координатор Программы)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9C2CA4" w:rsidRPr="009C2CA4" w:rsidTr="004E64C0">
        <w:trPr>
          <w:trHeight w:val="1222"/>
        </w:trPr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бюджетные образовательные учреждения дополнительного образования детей «Детская школа искусств» </w:t>
            </w:r>
            <w:proofErr w:type="spellStart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  <w:proofErr w:type="spellEnd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«Детская музыкальная школа» п. </w:t>
            </w:r>
            <w:proofErr w:type="spellStart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9C2CA4" w:rsidRPr="009C2CA4" w:rsidTr="004E64C0">
        <w:trPr>
          <w:trHeight w:val="537"/>
        </w:trPr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положенные в основу разработки Программы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Российской Федерации от 10.07.1992 г. N 3266-1 "Об образовании" (с изменениями и дополнениями);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ребенка;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 –ФЗ « Об общих принципах организации местного самоуправления в Российской Федерации»;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Типовое положение об образовательном учреждении дополнительного образования детей, утвержденное Постановлением Правительства Российской Федерации от 07.03.1995 N 233;</w:t>
            </w:r>
          </w:p>
        </w:tc>
      </w:tr>
      <w:tr w:rsidR="009C2CA4" w:rsidRPr="009C2CA4" w:rsidTr="004E64C0"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учебного процесса  в муниципальных бюджетных образовательных учреждениях дополнительного образования детей в сфере культуры и искусства Михайловского муниципального района.</w:t>
            </w:r>
          </w:p>
        </w:tc>
      </w:tr>
      <w:tr w:rsidR="009C2CA4" w:rsidRPr="009C2CA4" w:rsidTr="004E64C0"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1.Оснащение муниципальных образовательных учреждений дополнительного образования детей музыкально-исполнительским инструментарием; 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2.Оснащение учебного процесса методическим и техническим инструментарием;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условий для повышения уровня профессионального и исполнительского мастерства обучающихся;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Эффективное и качественное оказание муниципальных услуг;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5.Поддержка и поощрение талантливых и одаренных детей – учащихся детских школ искусств;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условий пребывания детей в образовательных учреждениях в соответствии с санитарн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гигиеническими нормами и  требованию по пожарной безопасности;</w:t>
            </w:r>
          </w:p>
          <w:p w:rsidR="009C2CA4" w:rsidRPr="009C2CA4" w:rsidRDefault="009C2CA4" w:rsidP="009C2CA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квалификации педагогических и руководящих работников учреждений дополнительного образования детей.</w:t>
            </w:r>
          </w:p>
        </w:tc>
      </w:tr>
      <w:tr w:rsidR="009C2CA4" w:rsidRPr="009C2CA4" w:rsidTr="004E64C0"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– 2015 годы.</w:t>
            </w:r>
          </w:p>
        </w:tc>
      </w:tr>
      <w:tr w:rsidR="009C2CA4" w:rsidRPr="009C2CA4" w:rsidTr="004E64C0">
        <w:trPr>
          <w:trHeight w:val="3570"/>
        </w:trPr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1.Оснащение муниципальных образовательных учреждений дополнительного образования детей музыкально-исполнительским инструментарием; 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2.Оснащение учебного процесса методическим и техническим инструментарием;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условий для повышения уровня профессионального и исполнительского мастерства обучающихся;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4.Поддержка и поощрение талантливых и одаренных детей – учащихся детских школ искусств;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5.Эффективное и  качественное оказания муниципальных услуг;</w:t>
            </w:r>
          </w:p>
          <w:p w:rsidR="009C2CA4" w:rsidRPr="009C2CA4" w:rsidRDefault="009C2CA4" w:rsidP="009C2CA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условий пребывания детей в образовательных учреждениях в соответствии с санитарн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гигиеническими нормами и  требованию по пожарной безопасности;</w:t>
            </w:r>
          </w:p>
          <w:p w:rsidR="009C2CA4" w:rsidRPr="009C2CA4" w:rsidRDefault="009C2CA4" w:rsidP="009C2CA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7.Повышение квалификации педагогических и руководящих работников учреждений дополнительного образования детей.</w:t>
            </w:r>
          </w:p>
        </w:tc>
      </w:tr>
      <w:tr w:rsidR="009C2CA4" w:rsidRPr="009C2CA4" w:rsidTr="004E64C0">
        <w:trPr>
          <w:trHeight w:val="302"/>
        </w:trPr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Объемы и источники финансирования с разбивкой по годам (тыс. руб.)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Финансирование программы из средств местного бюджета: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ВСЕГО: </w:t>
            </w:r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31973,7 тыс. руб.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C2CA4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2013 г</w:t>
              </w:r>
            </w:smartTag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10673,9 тыс. руб. 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C2CA4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2014 г</w:t>
              </w:r>
            </w:smartTag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– 10649,9 тыс. руб. 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2CA4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2015 г</w:t>
              </w:r>
            </w:smartTag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9C2C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10649,9 тыс. руб. 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CA4" w:rsidRPr="009C2CA4" w:rsidTr="004E64C0">
        <w:trPr>
          <w:trHeight w:val="1305"/>
        </w:trPr>
        <w:tc>
          <w:tcPr>
            <w:tcW w:w="2261" w:type="dxa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628" w:type="dxa"/>
          </w:tcPr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Текущее управление и контроль, за реализацией Программы, осуществляет администрация Михайловского муниципального района, в лице управления культуры и внутренней политики администрации  Михайловского муниципального района.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Ответственный исполнитель Программы (директор МБОУ ДОД «ДШИ» 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директор МБОУ ДОД «ДМШ» п. </w:t>
            </w:r>
            <w:proofErr w:type="spellStart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:rsidR="009C2CA4" w:rsidRPr="009C2CA4" w:rsidRDefault="009C2CA4" w:rsidP="009C2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</w:tc>
      </w:tr>
    </w:tbl>
    <w:p w:rsidR="009C2CA4" w:rsidRPr="009C2CA4" w:rsidRDefault="009C2CA4" w:rsidP="009C2CA4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A4" w:rsidRPr="009C2CA4" w:rsidRDefault="009C2CA4" w:rsidP="009C2CA4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Раздел 9 Программы, изложить в новой редакции:</w:t>
      </w:r>
    </w:p>
    <w:p w:rsidR="009C2CA4" w:rsidRPr="009C2CA4" w:rsidRDefault="009C2CA4" w:rsidP="009C2CA4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tblpY="6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1134"/>
        <w:gridCol w:w="1134"/>
        <w:gridCol w:w="1701"/>
        <w:gridCol w:w="993"/>
        <w:gridCol w:w="1842"/>
      </w:tblGrid>
      <w:tr w:rsidR="009C2CA4" w:rsidRPr="009C2CA4" w:rsidTr="004E64C0">
        <w:trPr>
          <w:trHeight w:val="630"/>
        </w:trPr>
        <w:tc>
          <w:tcPr>
            <w:tcW w:w="392" w:type="dxa"/>
            <w:vMerge w:val="restart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Перечень</w:t>
            </w:r>
          </w:p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 тыс. руб.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9C2CA4" w:rsidRPr="009C2CA4" w:rsidRDefault="009C2CA4" w:rsidP="009C2CA4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9C2CA4" w:rsidRPr="009C2CA4" w:rsidTr="004E64C0">
        <w:trPr>
          <w:trHeight w:val="459"/>
        </w:trPr>
        <w:tc>
          <w:tcPr>
            <w:tcW w:w="392" w:type="dxa"/>
            <w:vMerge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93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842" w:type="dxa"/>
            <w:vMerge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CA4" w:rsidRPr="009C2CA4" w:rsidTr="004E64C0">
        <w:trPr>
          <w:trHeight w:val="689"/>
        </w:trPr>
        <w:tc>
          <w:tcPr>
            <w:tcW w:w="392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Оказание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28469</w:t>
            </w: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,70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9489</w:t>
            </w: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,90</w:t>
            </w:r>
          </w:p>
        </w:tc>
        <w:tc>
          <w:tcPr>
            <w:tcW w:w="1701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9489,90</w:t>
            </w:r>
          </w:p>
        </w:tc>
        <w:tc>
          <w:tcPr>
            <w:tcW w:w="993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9489,90</w:t>
            </w:r>
          </w:p>
        </w:tc>
        <w:tc>
          <w:tcPr>
            <w:tcW w:w="1842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«ДШИ» 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 xml:space="preserve">. Михайловка, МБОУДОД «ДМШ» п. </w:t>
            </w:r>
            <w:proofErr w:type="spell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Новошахтинский</w:t>
            </w:r>
            <w:proofErr w:type="spellEnd"/>
          </w:p>
        </w:tc>
      </w:tr>
      <w:tr w:rsidR="009C2CA4" w:rsidRPr="009C2CA4" w:rsidTr="004E64C0">
        <w:trPr>
          <w:trHeight w:val="512"/>
        </w:trPr>
        <w:tc>
          <w:tcPr>
            <w:tcW w:w="392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Текущее содержание имущества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1380</w:t>
            </w: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993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842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«ДШИ» 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 xml:space="preserve">. Михайловка, МБОУДОД «ДМШ» п. </w:t>
            </w:r>
            <w:proofErr w:type="spell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Новошахтинский</w:t>
            </w:r>
            <w:proofErr w:type="spellEnd"/>
          </w:p>
        </w:tc>
      </w:tr>
      <w:tr w:rsidR="009C2CA4" w:rsidRPr="009C2CA4" w:rsidTr="004E64C0">
        <w:trPr>
          <w:trHeight w:val="1657"/>
        </w:trPr>
        <w:tc>
          <w:tcPr>
            <w:tcW w:w="392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 технической базы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2124,00</w:t>
            </w:r>
          </w:p>
        </w:tc>
        <w:tc>
          <w:tcPr>
            <w:tcW w:w="1134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724,00</w:t>
            </w:r>
          </w:p>
        </w:tc>
        <w:tc>
          <w:tcPr>
            <w:tcW w:w="1701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842" w:type="dxa"/>
            <w:shd w:val="clear" w:color="auto" w:fill="auto"/>
          </w:tcPr>
          <w:p w:rsidR="009C2CA4" w:rsidRPr="009C2CA4" w:rsidRDefault="009C2CA4" w:rsidP="009C2CA4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«ДШИ» </w:t>
            </w:r>
            <w:proofErr w:type="gram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 xml:space="preserve">. Михайловка, МБОУДОД «ДМШ» п. </w:t>
            </w:r>
            <w:proofErr w:type="spellStart"/>
            <w:r w:rsidRPr="009C2CA4">
              <w:rPr>
                <w:rFonts w:ascii="Times New Roman" w:eastAsia="Times New Roman" w:hAnsi="Times New Roman" w:cs="Times New Roman"/>
                <w:lang w:eastAsia="ru-RU"/>
              </w:rPr>
              <w:t>Новошахтинский</w:t>
            </w:r>
            <w:proofErr w:type="spellEnd"/>
          </w:p>
        </w:tc>
      </w:tr>
    </w:tbl>
    <w:p w:rsidR="009C2CA4" w:rsidRPr="009C2CA4" w:rsidRDefault="009C2CA4" w:rsidP="009C2C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CA4" w:rsidRPr="009C2CA4" w:rsidRDefault="009C2CA4" w:rsidP="009C2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9C2CA4" w:rsidRPr="009C2CA4" w:rsidRDefault="009C2CA4" w:rsidP="009C2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 администрации Михайловского муниципального района» (Шевченко) обеспечить  размещение настоящего постановления в сети Интернет  на официальном сайте администрации Михайловского муниципального района.</w:t>
      </w:r>
    </w:p>
    <w:p w:rsidR="009C2CA4" w:rsidRPr="009C2CA4" w:rsidRDefault="009C2CA4" w:rsidP="009C2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 </w:t>
      </w:r>
      <w:proofErr w:type="spellStart"/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Н.В.Андрущенко</w:t>
      </w:r>
      <w:proofErr w:type="spellEnd"/>
      <w:r w:rsidRPr="009C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Михайловского муниципального район</w:t>
      </w:r>
      <w:proofErr w:type="gramStart"/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А.И. </w:t>
      </w:r>
      <w:proofErr w:type="spellStart"/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Чеботков</w:t>
      </w:r>
      <w:proofErr w:type="spellEnd"/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администрации района</w:t>
      </w: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CA4" w:rsidRPr="009C2CA4" w:rsidRDefault="009C2CA4" w:rsidP="009C2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BD9" w:rsidRDefault="002E7BD9"/>
    <w:sectPr w:rsidR="002E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4"/>
    <w:rsid w:val="000535D4"/>
    <w:rsid w:val="002E7BD9"/>
    <w:rsid w:val="009C2CA4"/>
    <w:rsid w:val="00F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27B7-5EE4-42C7-A7B3-B776B95D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2013-11-08T03:52:00Z</cp:lastPrinted>
  <dcterms:created xsi:type="dcterms:W3CDTF">2013-11-07T02:31:00Z</dcterms:created>
  <dcterms:modified xsi:type="dcterms:W3CDTF">2013-11-08T03:53:00Z</dcterms:modified>
</cp:coreProperties>
</file>